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6C" w:rsidRDefault="007F5E6C" w:rsidP="007F5E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РАБОТА В МИНИСТЕРСТВЕ ПРОМЫШЛЕННОСТИ И ТОРГОВЛИ РЕСПУБЛИКИ ТАТАРСТАН</w:t>
      </w:r>
    </w:p>
    <w:p w:rsidR="007F5E6C" w:rsidRPr="007F5E6C" w:rsidRDefault="007F5E6C" w:rsidP="007F5E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E9" w:rsidRPr="00471DE9" w:rsidRDefault="00471DE9" w:rsidP="00471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промышленности и торговли Республики Татарстан (далее – Министерство) работа по профилактике и противодействию коррупции ведется в соответствии с Федеральным законом от 25 декабря 2008 года №273-ФЗ «О противодействии коррупции» и Законом Республики Татарстан от 4 мая 2006 года №34-ЗРТ «О противодействии коррупции в Республике Татарстан».</w:t>
      </w:r>
    </w:p>
    <w:p w:rsidR="00471DE9" w:rsidRPr="00471DE9" w:rsidRDefault="00471DE9" w:rsidP="00471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антикоррупционных мероприятий в 2017 году осуществлялась в соответствии с Программой Министерства промышленности и торговли Республики Татарстан по реализации антикоррупционной политики Республики Татарстан на 2015-2020 годы (далее – Программа), утвержденной приказом Министерства  от 07.11.2014 № 371-ОД. </w:t>
      </w:r>
    </w:p>
    <w:p w:rsidR="00471DE9" w:rsidRPr="00471DE9" w:rsidRDefault="00471DE9" w:rsidP="00471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преступлений коррупционной направленности, таких как взяточничество, злоупотребление должностными полномочиями, должностной подлог, использование служебного положения, в Министерстве не выявлено.</w:t>
      </w:r>
    </w:p>
    <w:p w:rsidR="00471DE9" w:rsidRPr="00471DE9" w:rsidRDefault="00471DE9" w:rsidP="00471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Министерства к уголовной, административной,</w:t>
      </w:r>
      <w:r w:rsidRPr="0047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ответственности за нарушения антикоррупционного законодательства, а также законодательства о государственной гражданской службе,  не привлекались. </w:t>
      </w:r>
    </w:p>
    <w:p w:rsidR="00471DE9" w:rsidRDefault="00471DE9" w:rsidP="00471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7">
        <w:rPr>
          <w:rFonts w:ascii="Times New Roman" w:hAnsi="Times New Roman" w:cs="Times New Roman"/>
          <w:sz w:val="28"/>
          <w:szCs w:val="28"/>
        </w:rPr>
        <w:t xml:space="preserve">В целях минимизации коррупционных рисков, обеспечения эффективного и рационального использования бюджетных средств, соблюдения законодательства Российской Федерации в сфере финансовой деятельности,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C47">
        <w:rPr>
          <w:rFonts w:ascii="Times New Roman" w:hAnsi="Times New Roman" w:cs="Times New Roman"/>
          <w:sz w:val="28"/>
          <w:szCs w:val="28"/>
        </w:rPr>
        <w:t xml:space="preserve">тделом финансового планирования, учета и отчетности осуществляется контроль за расходованием бюджетных средств представительствами Республики Татарстан на территории Российской Федерации и в странах дальнего и ближнего зарубежья. </w:t>
      </w:r>
    </w:p>
    <w:p w:rsidR="00471DE9" w:rsidRDefault="00471DE9" w:rsidP="00471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E9">
        <w:rPr>
          <w:rFonts w:ascii="Times New Roman" w:hAnsi="Times New Roman" w:cs="Times New Roman"/>
          <w:sz w:val="28"/>
          <w:szCs w:val="28"/>
        </w:rPr>
        <w:t>Для осуществления внутреннего финансового контроля в Министерстве проводится проверка поступающих проектов смет, распоряжений, внутренних приказов, контрактов и спецификаций к ним, а также ежегодная инвентаризация основных средств и денежных расчетов.</w:t>
      </w:r>
    </w:p>
    <w:p w:rsidR="00471DE9" w:rsidRDefault="00471DE9" w:rsidP="00783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Pr="00471DE9">
        <w:rPr>
          <w:rFonts w:ascii="Times New Roman" w:hAnsi="Times New Roman" w:cs="Times New Roman"/>
          <w:sz w:val="28"/>
          <w:szCs w:val="28"/>
        </w:rPr>
        <w:t xml:space="preserve"> проведено 3 заседания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</w:t>
      </w:r>
      <w:r w:rsidR="00783F59">
        <w:rPr>
          <w:rFonts w:ascii="Times New Roman" w:hAnsi="Times New Roman" w:cs="Times New Roman"/>
          <w:sz w:val="28"/>
          <w:szCs w:val="28"/>
        </w:rPr>
        <w:t xml:space="preserve">, на которых были рассмотрены </w:t>
      </w:r>
      <w:r w:rsidR="00783F59" w:rsidRPr="00783F59">
        <w:rPr>
          <w:rFonts w:ascii="Times New Roman" w:hAnsi="Times New Roman" w:cs="Times New Roman"/>
          <w:sz w:val="28"/>
          <w:szCs w:val="28"/>
        </w:rPr>
        <w:t>14 обращений о даче согласия на замещение должностей в некоммерческих организациях гражданам, замещавшим в Министерстве должно</w:t>
      </w:r>
      <w:r w:rsidR="00783F59">
        <w:rPr>
          <w:rFonts w:ascii="Times New Roman" w:hAnsi="Times New Roman" w:cs="Times New Roman"/>
          <w:sz w:val="28"/>
          <w:szCs w:val="28"/>
        </w:rPr>
        <w:t>сти государственной службы;</w:t>
      </w:r>
      <w:r w:rsidR="00783F59" w:rsidRPr="00783F59">
        <w:rPr>
          <w:rFonts w:ascii="Times New Roman" w:hAnsi="Times New Roman" w:cs="Times New Roman"/>
          <w:sz w:val="28"/>
          <w:szCs w:val="28"/>
        </w:rPr>
        <w:t xml:space="preserve"> 5 уведомлений о выполнении иной оплачиваемой работы государственными гражданскими служащими Министерства.</w:t>
      </w:r>
    </w:p>
    <w:p w:rsidR="00783F59" w:rsidRPr="00783F59" w:rsidRDefault="00783F59" w:rsidP="00783F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мерам по обеспечению контроля за соблюдением государственными служащими общих принципов служебного поведения относится обсуждение с сотрудниками министерства проблем, связанных с проявлением коррупции с целью формирования антикоррупционного мировоззрения, обсуждение заметок в СМИ и в Интернете по фактам коррупции посредством размещения статей на официальном сайте и информационном мониторе Министерства. С целью формирования у государственных гражданских служащих, работников Министерства устойчивого антикоррупционного поведения разработан Стандарт антикоррупционного поведения государственного гражданского служащего Министерства, который предполагает активность его действий, направленных на предотвращение коррупционных проявлений, строгое соблюдение установленных предписаний в виде отказа от совершения каких-либо противоправных действий.</w:t>
      </w:r>
    </w:p>
    <w:p w:rsidR="00783F59" w:rsidRDefault="00783F59" w:rsidP="00783F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 служащими министерства проводятся профилактические беседы с разъяснением действующего законодательства о соблюдении запретов и ограничений, связанных с прохождением государственной службы. В 2017 году было проведено 58  консультаций на тему антикоррупционного поведения; даны разъяснения при подаче сведений о доходах, расходах, об имуществе и обязательствах имущественного характера. Вновь назначенные государственные гражданские служащие Министерства знакомятся с памяткой «Как противостоять коррупции», памяткой об уголовной ответственности за получение и дачу взятки и мерах административной ответственности за незаконное вознаграждение, инструкцией для сотрудников и посетителей Министерства о поведении в ситуациях, представляющих коррупционную опасность, с типовыми ситуациями возникновения конфликта интересов на государственной гражданской службе и порядком урегулирования.  </w:t>
      </w:r>
    </w:p>
    <w:p w:rsidR="00783F59" w:rsidRDefault="00783F59" w:rsidP="00783F59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5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F59">
        <w:rPr>
          <w:rFonts w:ascii="Times New Roman" w:hAnsi="Times New Roman" w:cs="Times New Roman"/>
          <w:sz w:val="28"/>
          <w:szCs w:val="28"/>
        </w:rPr>
        <w:t xml:space="preserve"> году ведомственную экспертизу прошли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3F59">
        <w:rPr>
          <w:rFonts w:ascii="Times New Roman" w:hAnsi="Times New Roman" w:cs="Times New Roman"/>
          <w:sz w:val="28"/>
          <w:szCs w:val="28"/>
        </w:rPr>
        <w:t xml:space="preserve"> проект нормативных правовых актов.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83F59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размещены в информационно-телекоммуникационной сети «Интернет» на официальном сайте Министерства. </w:t>
      </w:r>
    </w:p>
    <w:p w:rsidR="00DE6606" w:rsidRPr="00DE6606" w:rsidRDefault="00DE6606" w:rsidP="00DE66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отношения граждан к коррупции, как к социальному явлению, а также установления причин и условий ее возникновения и совершения, с целью изучения общественного мнения размещена анкета с функцией «</w:t>
      </w:r>
      <w:proofErr w:type="spellStart"/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опроса.  </w:t>
      </w:r>
    </w:p>
    <w:p w:rsidR="00DE6606" w:rsidRDefault="00DE6606" w:rsidP="00DE6606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размещена информация о работе «Телефона доверия» для сообщений о проявлениях коррупции в государственном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фойе Министерства установлен «Ящик доверия» для письменных обращений граждан и организаций по фактам совершения коррупционных и иных правонарушений государственными гражданскими служащими Министерства.</w:t>
      </w:r>
    </w:p>
    <w:p w:rsidR="00DE6606" w:rsidRPr="00DE6606" w:rsidRDefault="00DE6606" w:rsidP="00DE66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социальной  рекламы на официальном сайте Министерства размещены плакаты антикоррупционной направленности,  на главной странице официального  сайта Министерства, а также в разделе «Противодействие коррупции» размещены новостная  информация о Международном дне борьбы с коррупцией  с соответствующей иллюстрацией и фотоотчеты о проведенных совещаниях. В </w:t>
      </w:r>
      <w:r w:rsidR="007F5E6C"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дня борьбы с коррупцией 4 декабря прошла обзорная лекция по основным направлениям государственной политики в области противодействия коррупции на современном этапе, предотвращении и урегулировании конфликта интересов, соблюдении установленных ограничений и запретов, об уведомлениях о возникновении личной заинтересованности при исполнении должностных обязанностей, об иной оплачиваемой работе, о получении подарков в связи с протокольными мероприятиями и др.</w:t>
      </w:r>
    </w:p>
    <w:p w:rsidR="00DE6606" w:rsidRPr="00DE6606" w:rsidRDefault="00DE6606" w:rsidP="00DE66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максимал</w:t>
      </w:r>
      <w:bookmarkStart w:id="0" w:name="_GoBack"/>
      <w:bookmarkEnd w:id="0"/>
      <w:r w:rsidRPr="00D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открытости и  эффективности  в вопросах противодействия коррупции во всех комиссиях Министерства принимают участие представители общественности, учебных заведений. </w:t>
      </w:r>
    </w:p>
    <w:p w:rsidR="00DE6606" w:rsidRDefault="00DE6606" w:rsidP="00DE6606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59" w:rsidRPr="00783F59" w:rsidRDefault="00783F59" w:rsidP="00783F59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59" w:rsidRPr="00783F59" w:rsidRDefault="00783F59" w:rsidP="00783F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59" w:rsidRPr="00471DE9" w:rsidRDefault="00783F59" w:rsidP="00783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E9" w:rsidRPr="00366C47" w:rsidRDefault="00471DE9" w:rsidP="00471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9F" w:rsidRDefault="0004329F" w:rsidP="00471DE9">
      <w:pPr>
        <w:ind w:firstLine="709"/>
      </w:pPr>
    </w:p>
    <w:sectPr w:rsidR="0004329F" w:rsidSect="007F5E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E9"/>
    <w:rsid w:val="0004329F"/>
    <w:rsid w:val="00471DE9"/>
    <w:rsid w:val="00783F59"/>
    <w:rsid w:val="007F5E6C"/>
    <w:rsid w:val="00927BD6"/>
    <w:rsid w:val="00D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D2BD-9E51-4425-A7C2-CDD2BECE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Грачева Анна Михайловна</cp:lastModifiedBy>
  <cp:revision>2</cp:revision>
  <dcterms:created xsi:type="dcterms:W3CDTF">2018-02-22T11:06:00Z</dcterms:created>
  <dcterms:modified xsi:type="dcterms:W3CDTF">2018-02-26T11:53:00Z</dcterms:modified>
</cp:coreProperties>
</file>